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40" w:lineRule="exact"/>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bookmarkStart w:id="0" w:name="_GoBack"/>
      <w:bookmarkEnd w:id="0"/>
    </w:p>
    <w:p>
      <w:pPr>
        <w:pStyle w:val="8"/>
        <w:spacing w:line="540" w:lineRule="exact"/>
        <w:jc w:val="center"/>
        <w:rPr>
          <w:rFonts w:hint="eastAsia" w:ascii="方正小标宋简体" w:hAnsi="仿宋" w:eastAsia="方正小标宋简体" w:cs="楷体"/>
          <w:color w:val="auto"/>
          <w:sz w:val="44"/>
          <w:szCs w:val="44"/>
        </w:rPr>
      </w:pPr>
    </w:p>
    <w:p>
      <w:pPr>
        <w:pStyle w:val="8"/>
        <w:spacing w:line="540" w:lineRule="exact"/>
        <w:jc w:val="center"/>
        <w:rPr>
          <w:rFonts w:hint="eastAsia" w:ascii="方正小标宋简体" w:hAnsi="仿宋" w:eastAsia="方正小标宋简体" w:cs="楷体"/>
          <w:color w:val="auto"/>
          <w:sz w:val="44"/>
          <w:szCs w:val="44"/>
        </w:rPr>
      </w:pPr>
      <w:r>
        <w:rPr>
          <w:rFonts w:hint="eastAsia" w:ascii="方正小标宋简体" w:hAnsi="仿宋" w:eastAsia="方正小标宋简体" w:cs="楷体"/>
          <w:color w:val="auto"/>
          <w:sz w:val="44"/>
          <w:szCs w:val="44"/>
        </w:rPr>
        <w:t>第二十八届兰洽会不建议参会人员情形</w:t>
      </w:r>
    </w:p>
    <w:p>
      <w:pPr>
        <w:pStyle w:val="8"/>
        <w:spacing w:line="540" w:lineRule="exact"/>
        <w:ind w:firstLine="640" w:firstLineChars="200"/>
        <w:jc w:val="both"/>
        <w:rPr>
          <w:rFonts w:ascii="仿宋" w:hAnsi="仿宋" w:eastAsia="仿宋" w:cs="楷体"/>
          <w:color w:val="auto"/>
          <w:sz w:val="32"/>
          <w:szCs w:val="32"/>
        </w:rPr>
      </w:pPr>
    </w:p>
    <w:p>
      <w:pPr>
        <w:keepNext w:val="0"/>
        <w:keepLines w:val="0"/>
        <w:pageBreakBefore w:val="0"/>
        <w:kinsoku/>
        <w:wordWrap/>
        <w:topLinePunct w:val="0"/>
        <w:bidi w:val="0"/>
        <w:spacing w:line="560" w:lineRule="exact"/>
        <w:ind w:firstLine="640"/>
        <w:jc w:val="center"/>
        <w:textAlignment w:val="auto"/>
        <w:rPr>
          <w:rFonts w:hint="eastAsia" w:ascii="仿宋" w:hAnsi="仿宋" w:eastAsia="仿宋"/>
          <w:color w:val="auto"/>
          <w:sz w:val="32"/>
          <w:szCs w:val="32"/>
          <w:lang w:eastAsia="zh-CN"/>
        </w:rPr>
      </w:pPr>
      <w:r>
        <w:rPr>
          <w:rFonts w:hint="eastAsia" w:ascii="仿宋" w:hAnsi="仿宋" w:eastAsia="仿宋" w:cs="楷体"/>
          <w:color w:val="auto"/>
          <w:sz w:val="32"/>
          <w:szCs w:val="32"/>
        </w:rPr>
        <w:t>根据《</w:t>
      </w:r>
      <w:r>
        <w:rPr>
          <w:rFonts w:hint="eastAsia" w:ascii="仿宋" w:hAnsi="仿宋" w:eastAsia="仿宋" w:cs="楷体"/>
          <w:color w:val="000000"/>
          <w:kern w:val="0"/>
          <w:sz w:val="32"/>
          <w:szCs w:val="32"/>
          <w:lang w:val="en-US" w:eastAsia="zh-CN" w:bidi="ar-SA"/>
        </w:rPr>
        <w:t>第二十八届中国兰州投资贸易洽谈会新冠肺炎疫情防控和医疗保障工作方案》</w:t>
      </w:r>
      <w:r>
        <w:rPr>
          <w:rFonts w:hint="eastAsia" w:ascii="仿宋" w:hAnsi="仿宋" w:eastAsia="仿宋" w:cs="楷体"/>
          <w:sz w:val="32"/>
          <w:szCs w:val="32"/>
        </w:rPr>
        <w:t>要求，</w:t>
      </w:r>
      <w:r>
        <w:rPr>
          <w:rFonts w:hint="eastAsia" w:ascii="仿宋" w:hAnsi="仿宋" w:eastAsia="仿宋"/>
          <w:color w:val="auto"/>
          <w:sz w:val="32"/>
          <w:szCs w:val="32"/>
        </w:rPr>
        <w:t>按照“谁邀请、谁负责”的原则，接待单位</w:t>
      </w:r>
      <w:r>
        <w:rPr>
          <w:rFonts w:hint="eastAsia" w:ascii="仿宋" w:hAnsi="仿宋" w:eastAsia="仿宋"/>
          <w:color w:val="auto"/>
          <w:sz w:val="32"/>
          <w:szCs w:val="32"/>
          <w:lang w:eastAsia="zh-CN"/>
        </w:rPr>
        <w:t>须对参会人员提前摸排，对有以下情况的，</w:t>
      </w:r>
    </w:p>
    <w:p>
      <w:pPr>
        <w:keepNext w:val="0"/>
        <w:keepLines w:val="0"/>
        <w:pageBreakBefore w:val="0"/>
        <w:kinsoku/>
        <w:wordWrap/>
        <w:topLinePunct w:val="0"/>
        <w:bidi w:val="0"/>
        <w:spacing w:line="560" w:lineRule="exact"/>
        <w:jc w:val="both"/>
        <w:textAlignment w:val="auto"/>
        <w:rPr>
          <w:rFonts w:ascii="仿宋" w:hAnsi="仿宋" w:eastAsia="仿宋" w:cs="楷体"/>
          <w:sz w:val="32"/>
          <w:szCs w:val="32"/>
        </w:rPr>
      </w:pPr>
      <w:r>
        <w:rPr>
          <w:rFonts w:hint="eastAsia" w:ascii="仿宋" w:hAnsi="仿宋" w:eastAsia="仿宋"/>
          <w:color w:val="auto"/>
          <w:sz w:val="32"/>
          <w:szCs w:val="32"/>
        </w:rPr>
        <w:t>不建议参加本次会议：</w:t>
      </w:r>
    </w:p>
    <w:p>
      <w:pPr>
        <w:keepNext w:val="0"/>
        <w:keepLines w:val="0"/>
        <w:pageBreakBefore w:val="0"/>
        <w:kinsoku/>
        <w:wordWrap/>
        <w:topLinePunct w:val="0"/>
        <w:bidi w:val="0"/>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val="en-US" w:eastAsia="zh-CN"/>
        </w:rPr>
        <w:t>一、</w:t>
      </w:r>
      <w:r>
        <w:rPr>
          <w:rFonts w:hint="eastAsia" w:ascii="仿宋" w:hAnsi="仿宋" w:eastAsia="仿宋"/>
          <w:color w:val="auto"/>
          <w:sz w:val="32"/>
          <w:szCs w:val="32"/>
        </w:rPr>
        <w:t>会前</w:t>
      </w:r>
      <w:r>
        <w:rPr>
          <w:rFonts w:hint="eastAsia" w:ascii="仿宋" w:hAnsi="仿宋" w:eastAsia="仿宋"/>
          <w:color w:val="auto"/>
          <w:sz w:val="32"/>
          <w:szCs w:val="32"/>
          <w:lang w:val="en-US" w:eastAsia="zh-CN"/>
        </w:rPr>
        <w:t>7</w:t>
      </w:r>
      <w:r>
        <w:rPr>
          <w:rFonts w:hint="eastAsia" w:ascii="仿宋" w:hAnsi="仿宋" w:eastAsia="仿宋"/>
          <w:color w:val="auto"/>
          <w:sz w:val="32"/>
          <w:szCs w:val="32"/>
        </w:rPr>
        <w:t>天内具有境内中高风险地区或</w:t>
      </w:r>
      <w:r>
        <w:rPr>
          <w:rFonts w:hint="eastAsia" w:ascii="仿宋" w:hAnsi="仿宋" w:eastAsia="仿宋"/>
          <w:color w:val="auto"/>
          <w:sz w:val="32"/>
          <w:szCs w:val="32"/>
          <w:lang w:val="en-US" w:eastAsia="zh-CN"/>
        </w:rPr>
        <w:t>10</w:t>
      </w:r>
      <w:r>
        <w:rPr>
          <w:rFonts w:hint="eastAsia" w:ascii="仿宋" w:hAnsi="仿宋" w:eastAsia="仿宋"/>
          <w:color w:val="auto"/>
          <w:sz w:val="32"/>
          <w:szCs w:val="32"/>
        </w:rPr>
        <w:t>天</w:t>
      </w:r>
      <w:r>
        <w:rPr>
          <w:rFonts w:hint="eastAsia" w:ascii="仿宋" w:hAnsi="仿宋" w:eastAsia="仿宋"/>
          <w:color w:val="auto"/>
          <w:sz w:val="32"/>
          <w:szCs w:val="32"/>
          <w:lang w:eastAsia="zh-CN"/>
        </w:rPr>
        <w:t>内</w:t>
      </w:r>
      <w:r>
        <w:rPr>
          <w:rFonts w:hint="eastAsia" w:ascii="仿宋" w:hAnsi="仿宋" w:eastAsia="仿宋"/>
          <w:color w:val="auto"/>
          <w:sz w:val="32"/>
          <w:szCs w:val="32"/>
        </w:rPr>
        <w:t>港台地区、国外旅居史、接触史，或被判定为新冠病毒感染者（确诊病例或无症状感染者）、疑似患者的密切接触者、次密切接触者或高风险人群。</w:t>
      </w:r>
    </w:p>
    <w:p>
      <w:pPr>
        <w:keepNext w:val="0"/>
        <w:keepLines w:val="0"/>
        <w:pageBreakBefore w:val="0"/>
        <w:kinsoku/>
        <w:wordWrap/>
        <w:topLinePunct w:val="0"/>
        <w:bidi w:val="0"/>
        <w:spacing w:line="56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二、</w:t>
      </w:r>
      <w:r>
        <w:rPr>
          <w:rFonts w:hint="eastAsia" w:ascii="仿宋" w:hAnsi="仿宋" w:eastAsia="仿宋"/>
          <w:color w:val="auto"/>
          <w:sz w:val="32"/>
          <w:szCs w:val="32"/>
        </w:rPr>
        <w:t>会前</w:t>
      </w:r>
      <w:r>
        <w:rPr>
          <w:rFonts w:hint="eastAsia" w:ascii="仿宋" w:hAnsi="仿宋" w:eastAsia="仿宋"/>
          <w:color w:val="auto"/>
          <w:sz w:val="32"/>
          <w:szCs w:val="32"/>
          <w:lang w:val="en-US" w:eastAsia="zh-CN"/>
        </w:rPr>
        <w:t>7</w:t>
      </w:r>
      <w:r>
        <w:rPr>
          <w:rFonts w:hint="eastAsia" w:ascii="仿宋" w:hAnsi="仿宋" w:eastAsia="仿宋"/>
          <w:color w:val="auto"/>
          <w:sz w:val="32"/>
          <w:szCs w:val="32"/>
        </w:rPr>
        <w:t>天内接到有关部门关于疫情防控风险提示电话要求其隔离或居家医学观察、健康监测，未排除感染风险者</w:t>
      </w:r>
      <w:r>
        <w:rPr>
          <w:rFonts w:hint="eastAsia" w:ascii="仿宋" w:hAnsi="仿宋" w:eastAsia="仿宋"/>
          <w:color w:val="auto"/>
          <w:sz w:val="32"/>
          <w:szCs w:val="32"/>
          <w:lang w:eastAsia="zh-CN"/>
        </w:rPr>
        <w:t>。</w:t>
      </w:r>
    </w:p>
    <w:p>
      <w:pPr>
        <w:keepNext w:val="0"/>
        <w:keepLines w:val="0"/>
        <w:pageBreakBefore w:val="0"/>
        <w:kinsoku/>
        <w:wordWrap/>
        <w:topLinePunct w:val="0"/>
        <w:bidi w:val="0"/>
        <w:spacing w:line="560" w:lineRule="exact"/>
        <w:ind w:firstLine="640" w:firstLineChars="200"/>
        <w:textAlignment w:val="auto"/>
        <w:rPr>
          <w:rFonts w:hint="default" w:eastAsia="仿宋"/>
          <w:color w:val="auto"/>
          <w:lang w:val="en-US" w:eastAsia="zh-CN"/>
        </w:rPr>
      </w:pPr>
      <w:r>
        <w:rPr>
          <w:rFonts w:hint="eastAsia" w:ascii="仿宋" w:hAnsi="仿宋" w:eastAsia="仿宋"/>
          <w:color w:val="auto"/>
          <w:sz w:val="32"/>
          <w:szCs w:val="32"/>
          <w:lang w:val="en-US" w:eastAsia="zh-CN"/>
        </w:rPr>
        <w:t>三、</w:t>
      </w:r>
      <w:r>
        <w:rPr>
          <w:rFonts w:hint="eastAsia" w:ascii="仿宋" w:hAnsi="仿宋" w:eastAsia="仿宋"/>
          <w:color w:val="auto"/>
          <w:sz w:val="32"/>
          <w:szCs w:val="32"/>
        </w:rPr>
        <w:t>确诊病例、无症状感染者解除集中隔离医学观察后未完成7天居家健康监测的，尚在居家健康监测期内的。</w:t>
      </w:r>
    </w:p>
    <w:p>
      <w:pPr>
        <w:keepNext w:val="0"/>
        <w:keepLines w:val="0"/>
        <w:pageBreakBefore w:val="0"/>
        <w:kinsoku/>
        <w:wordWrap/>
        <w:topLinePunct w:val="0"/>
        <w:bidi w:val="0"/>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val="en-US" w:eastAsia="zh-CN"/>
        </w:rPr>
        <w:t>四、</w:t>
      </w:r>
      <w:r>
        <w:rPr>
          <w:rFonts w:hint="eastAsia" w:ascii="仿宋" w:hAnsi="仿宋" w:eastAsia="仿宋"/>
          <w:color w:val="auto"/>
          <w:sz w:val="32"/>
          <w:szCs w:val="32"/>
        </w:rPr>
        <w:t>严格排查参加人员的共同居住者是否为进口货物或入境口岸相关从业人员、集中隔离点工作人员，未排除感染风险者。</w:t>
      </w:r>
    </w:p>
    <w:p>
      <w:pPr>
        <w:keepNext w:val="0"/>
        <w:keepLines w:val="0"/>
        <w:pageBreakBefore w:val="0"/>
        <w:kinsoku/>
        <w:wordWrap/>
        <w:topLinePunct w:val="0"/>
        <w:bidi w:val="0"/>
        <w:spacing w:line="560" w:lineRule="exact"/>
        <w:ind w:firstLine="640" w:firstLineChars="200"/>
        <w:textAlignment w:val="auto"/>
        <w:rPr>
          <w:color w:val="auto"/>
          <w:sz w:val="32"/>
          <w:szCs w:val="32"/>
        </w:rPr>
      </w:pPr>
      <w:r>
        <w:rPr>
          <w:rFonts w:hint="eastAsia" w:ascii="仿宋" w:hAnsi="仿宋" w:eastAsia="仿宋"/>
          <w:color w:val="auto"/>
          <w:sz w:val="32"/>
          <w:szCs w:val="32"/>
          <w:lang w:val="en-US" w:eastAsia="zh-CN"/>
        </w:rPr>
        <w:t>五、</w:t>
      </w:r>
      <w:r>
        <w:rPr>
          <w:rFonts w:hint="eastAsia" w:ascii="仿宋" w:hAnsi="仿宋" w:eastAsia="仿宋"/>
          <w:color w:val="auto"/>
          <w:sz w:val="32"/>
          <w:szCs w:val="32"/>
        </w:rPr>
        <w:t>甘肃健康出行码“红码”“黄码”或通信大数据行程卡有中高风险区旅居史者。</w:t>
      </w:r>
    </w:p>
    <w:p>
      <w:pPr>
        <w:pStyle w:val="8"/>
        <w:spacing w:line="540" w:lineRule="exact"/>
        <w:ind w:firstLine="656" w:firstLineChars="200"/>
        <w:jc w:val="both"/>
        <w:rPr>
          <w:rFonts w:ascii="仿宋_GB2312" w:hAnsi="仿宋" w:eastAsia="仿宋_GB2312" w:cs="楷体"/>
          <w:color w:val="auto"/>
          <w:spacing w:val="4"/>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741D"/>
    <w:rsid w:val="00161547"/>
    <w:rsid w:val="0023741D"/>
    <w:rsid w:val="002F76FF"/>
    <w:rsid w:val="0042378E"/>
    <w:rsid w:val="00783AAC"/>
    <w:rsid w:val="0A82579A"/>
    <w:rsid w:val="23D4785E"/>
    <w:rsid w:val="278E2709"/>
    <w:rsid w:val="420805A7"/>
    <w:rsid w:val="6B042878"/>
    <w:rsid w:val="7C827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qFormat/>
    <w:uiPriority w:val="10"/>
    <w:pPr>
      <w:spacing w:before="240" w:after="60"/>
      <w:jc w:val="center"/>
      <w:outlineLvl w:val="0"/>
    </w:pPr>
    <w:rPr>
      <w:rFonts w:ascii="等线 Light" w:hAnsi="等线 Light" w:eastAsia="等线 Light" w:cs="Times New Roman"/>
      <w:b/>
      <w:bCs/>
      <w:kern w:val="0"/>
      <w:sz w:val="32"/>
      <w:szCs w:val="32"/>
    </w:rPr>
  </w:style>
  <w:style w:type="paragraph" w:customStyle="1" w:styleId="3">
    <w:name w:val="Body Text Indent1"/>
    <w:basedOn w:val="1"/>
    <w:next w:val="1"/>
    <w:qFormat/>
    <w:uiPriority w:val="0"/>
    <w:pPr>
      <w:ind w:firstLine="420" w:firstLineChars="140"/>
    </w:pPr>
    <w:rPr>
      <w:szCs w:val="21"/>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78</Words>
  <Characters>447</Characters>
  <Lines>3</Lines>
  <Paragraphs>1</Paragraphs>
  <TotalTime>10</TotalTime>
  <ScaleCrop>false</ScaleCrop>
  <LinksUpToDate>false</LinksUpToDate>
  <CharactersWithSpaces>524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2022-06-24T03:25:00Z</dcterms:created>
  <dc:creator>LINING</dc:creator>
  <cp:lastModifiedBy>男人海洋</cp:lastModifiedBy>
  <cp:lastPrinted>2022-06-29T07:35:56Z</cp:lastPrinted>
  <dcterms:modified xsi:type="dcterms:W3CDTF">2022-06-29T08:01:20Z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